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B" w:rsidRDefault="00EB38AB" w:rsidP="00EF023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B38AB" w:rsidRDefault="00EB38AB" w:rsidP="00EB38AB">
      <w:pPr>
        <w:spacing w:after="0" w:line="408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852210" cy="8886825"/>
            <wp:effectExtent l="19050" t="0" r="5790" b="0"/>
            <wp:docPr id="1" name="Рисунок 1" descr="C:\Users\user\Pictures\169781001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697810014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1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34" w:rsidRDefault="00EF0234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F0234" w:rsidRDefault="00EF0234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EB38AB" w:rsidRDefault="00EB38AB" w:rsidP="00476B38">
      <w:pPr>
        <w:pStyle w:val="a8"/>
        <w:jc w:val="center"/>
        <w:rPr>
          <w:rFonts w:ascii="Times New Roman" w:hAnsi="Times New Roman"/>
          <w:sz w:val="24"/>
        </w:rPr>
      </w:pP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>Цель занятий</w:t>
      </w:r>
      <w:r>
        <w:rPr>
          <w:rFonts w:ascii="Times New Roman" w:hAnsi="Times New Roman"/>
          <w:sz w:val="24"/>
        </w:rPr>
        <w:t xml:space="preserve"> развития основ  функциональной грамотности» – формирование читательской компетенции младшего школьника.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функционально грамотных людей – одна из важнейших задач современной школы. </w:t>
      </w:r>
      <w:r>
        <w:rPr>
          <w:rFonts w:ascii="Times New Roman" w:hAnsi="Times New Roman"/>
          <w:sz w:val="24"/>
          <w:highlight w:val="white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Для достижения этой цели предполагает решение следующих задач: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-находит и извлекает информацию из различных текстов;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применяет извлеченную из текста информацию для решения разного рода проблем;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детей уважать всякий честный труд, талант, гений;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приобщать детей и родителей к проектной деятельности.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2 классе программа знакомит детей с читательской грамотностью и  формирует технику чтения.</w:t>
      </w:r>
      <w:r>
        <w:rPr>
          <w:rFonts w:ascii="Times New Roman" w:hAnsi="Times New Roman"/>
          <w:sz w:val="24"/>
        </w:rPr>
        <w:tab/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3 классе в  программу включены модули «читательская грамотность»,  «математическая грамотность», «естественно - научная грамотность.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Математическая грамотность</w:t>
      </w:r>
      <w:r>
        <w:rPr>
          <w:rFonts w:ascii="Times New Roman" w:hAnsi="Times New Roman"/>
          <w:sz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Учащиеся, овладевшие математической грамотностью, способны: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lastRenderedPageBreak/>
        <w:t></w:t>
      </w:r>
      <w:r>
        <w:rPr>
          <w:rFonts w:ascii="Times New Roman" w:hAnsi="Times New Roman"/>
          <w:sz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формулировать эти проблемы на языке математики;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решать проблемы, используя математические факты и методы;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анализировать использованные методы решения;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интерпретировать полученные результаты с учетом поставленной проблемы;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формулировать и записывать результаты решения.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Естественнонаучная грамотность</w:t>
      </w:r>
      <w:r>
        <w:rPr>
          <w:rFonts w:ascii="Times New Roman" w:hAnsi="Times New Roman"/>
          <w:sz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Учащиеся, овладевшие естественнонаучной  грамотностью, способны: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использовать естественнонаучные знания,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принятия соответствующих решений;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строить развернутые высказывания;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устанавливать надежность информации;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>сотрудничать.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4 классе в  программу добавляется модуль  « финансовая грамотность». </w:t>
      </w:r>
    </w:p>
    <w:p w:rsidR="007B19F2" w:rsidRDefault="004B1E01">
      <w:pPr>
        <w:pStyle w:val="a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Целью изучения курса «Финансовая грамотность</w:t>
      </w:r>
      <w:r>
        <w:rPr>
          <w:rFonts w:ascii="Times New Roman" w:hAnsi="Times New Roman"/>
          <w:b/>
          <w:sz w:val="24"/>
          <w:highlight w:val="white"/>
        </w:rPr>
        <w:t>»</w:t>
      </w:r>
      <w:r>
        <w:rPr>
          <w:rFonts w:ascii="Times New Roman" w:hAnsi="Times New Roman"/>
          <w:sz w:val="24"/>
          <w:highlight w:val="white"/>
        </w:rPr>
        <w:t xml:space="preserve"> являются:</w:t>
      </w:r>
    </w:p>
    <w:p w:rsidR="007B19F2" w:rsidRDefault="004B1E01">
      <w:pPr>
        <w:pStyle w:val="a8"/>
        <w:rPr>
          <w:rFonts w:ascii="Times New Roman" w:hAnsi="Times New Roman"/>
          <w:sz w:val="24"/>
          <w:highlight w:val="white"/>
        </w:rPr>
      </w:pPr>
      <w:r>
        <w:rPr>
          <w:rFonts w:ascii="Symbol" w:hAnsi="Symbol"/>
          <w:sz w:val="24"/>
          <w:highlight w:val="white"/>
        </w:rPr>
        <w:t></w:t>
      </w:r>
      <w:r>
        <w:rPr>
          <w:rFonts w:ascii="Times New Roman" w:hAnsi="Times New Roman"/>
          <w:sz w:val="24"/>
          <w:highlight w:val="white"/>
        </w:rPr>
        <w:t xml:space="preserve"> развитие экономического образа мышления;</w:t>
      </w:r>
    </w:p>
    <w:p w:rsidR="007B19F2" w:rsidRDefault="004B1E01">
      <w:pPr>
        <w:pStyle w:val="a8"/>
        <w:rPr>
          <w:rFonts w:ascii="Times New Roman" w:hAnsi="Times New Roman"/>
          <w:sz w:val="24"/>
          <w:highlight w:val="white"/>
        </w:rPr>
      </w:pPr>
      <w:r>
        <w:rPr>
          <w:rFonts w:ascii="Symbol" w:hAnsi="Symbol"/>
          <w:sz w:val="24"/>
          <w:highlight w:val="white"/>
        </w:rPr>
        <w:t></w:t>
      </w:r>
      <w:r>
        <w:rPr>
          <w:rFonts w:ascii="Times New Roman" w:hAnsi="Times New Roman"/>
          <w:sz w:val="24"/>
          <w:highlight w:val="white"/>
        </w:rPr>
        <w:t xml:space="preserve"> воспитание ответственности и нравственного поведения в области экономических отношений в семье;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highlight w:val="white"/>
        </w:rPr>
        <w:t></w:t>
      </w:r>
      <w:r>
        <w:rPr>
          <w:rFonts w:ascii="Times New Roman" w:hAnsi="Times New Roman"/>
          <w:sz w:val="24"/>
          <w:highlight w:val="white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классе на каждый модуль отводится одна учебная четверть.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 четверть - модуль «читательская грамотность».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четверть - модуль «математическая грамотность».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 четверть - модуль «естественнонаучная грамотность».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 четверть - модуль «финансовая грамотность».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 3 -  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rPr>
          <w:rFonts w:ascii="Times New Roman" w:hAnsi="Times New Roman"/>
          <w:sz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Программа рассчитана на 3 года (102  часа): 2 класс- 34 ч, 3 класс - 34 часа, 4 класс - 34 часа.</w:t>
      </w:r>
    </w:p>
    <w:p w:rsidR="007B19F2" w:rsidRDefault="004B1E01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программы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функциональной грамотности реализуется на основе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результатов освоения учебного предмета.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Личностными результатами </w:t>
      </w:r>
      <w:r>
        <w:rPr>
          <w:rFonts w:ascii="Times New Roman" w:hAnsi="Times New Roman"/>
          <w:sz w:val="24"/>
        </w:rPr>
        <w:t xml:space="preserve">изучения курса «Основы функциональной грамотности» является формирование следующих умений: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оценивать свою вежливость;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определять степень вежливости при общении людей (вежливо – невежливо – грубо);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свою ответственность за произнесённое или написанное слово;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понимать необходимость добрых дел, подтверждающих добрые слова.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</w:rPr>
        <w:t xml:space="preserve"> результатами</w:t>
      </w:r>
      <w:r>
        <w:rPr>
          <w:rFonts w:ascii="Times New Roman" w:hAnsi="Times New Roman"/>
          <w:sz w:val="24"/>
        </w:rPr>
        <w:t xml:space="preserve"> изучения курса является формирование следующих универсальных учебных действий: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– осознавать разнообразие текстов (жанров), продуцируемых людьми для решения коммуникативных задач;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учиться подчинять своё высказывание задаче взаимодействия;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перерабатывать информацию: осуществлять подробный, краткий и выборочный пересказ текста;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осуществлять информационную переработку научно-учебного текста: составлять его план;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аргументировать свою точку зрения, используя в качестве доказательства правила, цитаты;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продуцировать рассуждение, соблюдая его структуру: тезис, аргументы, вывод;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пользоваться приёмами подготовки устного выступления, выступать с графическим (возможно, аудио –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видео – ) сопровождением;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Предметными результатами </w:t>
      </w:r>
      <w:r>
        <w:rPr>
          <w:rFonts w:ascii="Times New Roman" w:hAnsi="Times New Roman"/>
          <w:sz w:val="24"/>
        </w:rPr>
        <w:t xml:space="preserve">изучения курса является формирование следующих умений: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отличать подготовленную и неподготовленную речь;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знать особенности неподготовленной речи;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знать особенности этикетных жанров комплимента, поздравления;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реализовывать жанры комплимента, поздравления с учётом коммуникативной ситуации;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пользоваться приёмами подготовки устного выступления, выступать с графическим (возможно, аудио, видео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 сопровождением;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3-4  класс</w:t>
      </w:r>
    </w:p>
    <w:p w:rsidR="007B19F2" w:rsidRDefault="004B1E01">
      <w:pPr>
        <w:pStyle w:val="a8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и предметные результаты</w:t>
      </w:r>
    </w:p>
    <w:p w:rsidR="007B19F2" w:rsidRDefault="007B19F2">
      <w:pPr>
        <w:pStyle w:val="a8"/>
        <w:jc w:val="center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Ind w:w="420" w:type="dxa"/>
        <w:tblLayout w:type="fixed"/>
        <w:tblLook w:val="04A0"/>
      </w:tblPr>
      <w:tblGrid>
        <w:gridCol w:w="2092"/>
        <w:gridCol w:w="2298"/>
        <w:gridCol w:w="2687"/>
        <w:gridCol w:w="2074"/>
      </w:tblGrid>
      <w:tr w:rsidR="007B19F2">
        <w:tc>
          <w:tcPr>
            <w:tcW w:w="2092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</w:tr>
      <w:tr w:rsidR="007B19F2">
        <w:tc>
          <w:tcPr>
            <w:tcW w:w="2092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Ind w:w="420" w:type="dxa"/>
        <w:tblLayout w:type="fixed"/>
        <w:tblLook w:val="04A0"/>
      </w:tblPr>
      <w:tblGrid>
        <w:gridCol w:w="2236"/>
        <w:gridCol w:w="2235"/>
        <w:gridCol w:w="2445"/>
        <w:gridCol w:w="2235"/>
      </w:tblGrid>
      <w:tr w:rsidR="007B19F2">
        <w:tc>
          <w:tcPr>
            <w:tcW w:w="223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</w:tr>
      <w:tr w:rsidR="007B19F2">
        <w:tc>
          <w:tcPr>
            <w:tcW w:w="223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Оценивает содержание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позиции норм морали и общечеловеческих ценностей; формулирует </w:t>
            </w:r>
            <w:r>
              <w:rPr>
                <w:rFonts w:ascii="Times New Roman" w:hAnsi="Times New Roman"/>
                <w:sz w:val="24"/>
              </w:rPr>
              <w:lastRenderedPageBreak/>
              <w:t>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объясняет гражданскую позицию в конкретных ситуациях общественной жизни на основе математических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Объясняет гражданскую позицию в конкретных ситуациях общественной жизни на основе естественнонаучных </w:t>
            </w:r>
            <w:r>
              <w:rPr>
                <w:rFonts w:ascii="Times New Roman" w:hAnsi="Times New Roman"/>
                <w:sz w:val="24"/>
              </w:rPr>
              <w:lastRenderedPageBreak/>
              <w:t>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Оценивает финансовые действия в конкретных ситуациях с позиции норм морали и общечеловеческих </w:t>
            </w:r>
            <w:r>
              <w:rPr>
                <w:rFonts w:ascii="Times New Roman" w:hAnsi="Times New Roman"/>
                <w:sz w:val="24"/>
              </w:rPr>
              <w:lastRenderedPageBreak/>
              <w:t>ценностей, прав и обязанностей гражданина страны</w:t>
            </w:r>
          </w:p>
        </w:tc>
      </w:tr>
    </w:tbl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</w:t>
      </w:r>
    </w:p>
    <w:p w:rsidR="004B1E01" w:rsidRPr="00EF0234" w:rsidRDefault="004B1E01">
      <w:pPr>
        <w:pStyle w:val="a8"/>
        <w:jc w:val="center"/>
        <w:rPr>
          <w:rFonts w:ascii="Times New Roman" w:hAnsi="Times New Roman"/>
          <w:b/>
          <w:sz w:val="28"/>
        </w:rPr>
      </w:pPr>
    </w:p>
    <w:p w:rsidR="004B1E01" w:rsidRPr="00EF0234" w:rsidRDefault="004B1E01">
      <w:pPr>
        <w:pStyle w:val="a8"/>
        <w:jc w:val="center"/>
        <w:rPr>
          <w:rFonts w:ascii="Times New Roman" w:hAnsi="Times New Roman"/>
          <w:b/>
          <w:sz w:val="28"/>
        </w:rPr>
      </w:pPr>
    </w:p>
    <w:p w:rsidR="007B19F2" w:rsidRDefault="004B1E01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курса.</w:t>
      </w:r>
    </w:p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1. Настоящий читатель</w:t>
      </w:r>
      <w:r>
        <w:rPr>
          <w:rFonts w:ascii="Times New Roman" w:hAnsi="Times New Roman"/>
          <w:sz w:val="24"/>
        </w:rPr>
        <w:t xml:space="preserve"> (10 ч)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>
        <w:rPr>
          <w:rFonts w:ascii="Times New Roman" w:hAnsi="Times New Roman"/>
          <w:sz w:val="24"/>
        </w:rPr>
        <w:t>и-</w:t>
      </w:r>
      <w:proofErr w:type="gramEnd"/>
      <w:r>
        <w:rPr>
          <w:rFonts w:ascii="Times New Roman" w:hAnsi="Times New Roman"/>
          <w:sz w:val="24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Раздел 2. Технология продуктивного чтения</w:t>
      </w:r>
      <w:r>
        <w:rPr>
          <w:rFonts w:ascii="Times New Roman" w:hAnsi="Times New Roman"/>
          <w:sz w:val="24"/>
        </w:rPr>
        <w:t xml:space="preserve"> (17 ч)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>
        <w:rPr>
          <w:rFonts w:ascii="Times New Roman" w:hAnsi="Times New Roman"/>
          <w:sz w:val="24"/>
        </w:rPr>
        <w:t>прочитанное</w:t>
      </w:r>
      <w:proofErr w:type="gramEnd"/>
      <w:r>
        <w:rPr>
          <w:rFonts w:ascii="Times New Roman" w:hAnsi="Times New Roman"/>
          <w:sz w:val="24"/>
        </w:rPr>
        <w:t xml:space="preserve">: грустим, удивляемся, радуемся – испытываем эмоции. Технология – последовательность этапов (шагов) при чтении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3. Проект «Дружим с книгой»</w:t>
      </w:r>
      <w:r>
        <w:rPr>
          <w:rFonts w:ascii="Times New Roman" w:hAnsi="Times New Roman"/>
          <w:sz w:val="24"/>
        </w:rPr>
        <w:t xml:space="preserve"> (7 ч)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Модуль «Основы читательской грамотности». (12 ч)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текстов:  описание, повествование, рассуждение. Работа над различными типами текстов.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«Основы естественнонаучной грамотности»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11 ч)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Изучать природу – значит любить и охранять её. Науки о природе. Как    изучают природу. Наблюдения в природе, описание живых объектов.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</w:t>
      </w:r>
      <w:r>
        <w:rPr>
          <w:rFonts w:ascii="Times New Roman" w:hAnsi="Times New Roman"/>
          <w:sz w:val="24"/>
        </w:rPr>
        <w:lastRenderedPageBreak/>
        <w:t>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«Основы математической грамотности».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11 ч)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«Удивительный мир чисел».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Ребус. Правила разгадывание ребусов: прибавление при чтении буквы «у», прибавление при чтении предлогов «за» или «перед»</w:t>
      </w:r>
      <w:proofErr w:type="gramStart"/>
      <w:r>
        <w:rPr>
          <w:rFonts w:ascii="Times New Roman" w:hAnsi="Times New Roman"/>
          <w:sz w:val="24"/>
        </w:rPr>
        <w:t>,д</w:t>
      </w:r>
      <w:proofErr w:type="gramEnd"/>
      <w:r>
        <w:rPr>
          <w:rFonts w:ascii="Times New Roman" w:hAnsi="Times New Roman"/>
          <w:sz w:val="24"/>
        </w:rPr>
        <w:t>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, 1к., 5к.,10к. Купюры в 10р., 50р. Размен монет и купюр. Оплата проезда.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«Мир занимательных задач».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Первые шаги в геометрии. Простейшие геометрические фигуры.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« Основы читательской грамотности».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9 ч)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основной темы и главной мысли  в произведении. Определение авторской позиции в художественном тексте. Рассказы современных писателей: Е. Велтистов «Мальчик из чемодана», «Миллион и один день каникул».  Е В. Медведев «</w:t>
      </w:r>
      <w:proofErr w:type="spellStart"/>
      <w:r>
        <w:rPr>
          <w:rFonts w:ascii="Times New Roman" w:hAnsi="Times New Roman"/>
          <w:sz w:val="24"/>
        </w:rPr>
        <w:t>Баранкин</w:t>
      </w:r>
      <w:proofErr w:type="spellEnd"/>
      <w:r>
        <w:rPr>
          <w:rFonts w:ascii="Times New Roman" w:hAnsi="Times New Roman"/>
          <w:sz w:val="24"/>
        </w:rPr>
        <w:t>, будь человеком» и др.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 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Модуль «Основы естественнонаучной грамотности». (8 ч)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Движение и взаимодействие частиц. Признаки химических реакций.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Воздух и его свойства. Углекислый газ в природе и его значение.  Вода. Уникальность воды. Почвы и их свойства.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«Основы математической грамотности».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8 ч)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чисел и действий над ними. Счет и десятичная система счисления.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4.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Комбинаторные задачи. Представление данных в виде таблиц, диаграмм, графиков.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Модуль: «Основы финансовой грамотности».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9 ч)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7B19F2" w:rsidRDefault="004B1E01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разумно делать покупки. Кто такие мошенники.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Личные деньги. Сколько стоит «своё дело».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3.Тематическое планирование.</w:t>
      </w:r>
    </w:p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993"/>
        <w:gridCol w:w="2908"/>
        <w:gridCol w:w="1902"/>
        <w:gridCol w:w="1896"/>
        <w:gridCol w:w="1764"/>
      </w:tblGrid>
      <w:tr w:rsidR="007B19F2">
        <w:tc>
          <w:tcPr>
            <w:tcW w:w="99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0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902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часы</w:t>
            </w:r>
          </w:p>
        </w:tc>
        <w:tc>
          <w:tcPr>
            <w:tcW w:w="189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часы</w:t>
            </w:r>
          </w:p>
        </w:tc>
        <w:tc>
          <w:tcPr>
            <w:tcW w:w="176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</w:tr>
      <w:tr w:rsidR="007B19F2">
        <w:tc>
          <w:tcPr>
            <w:tcW w:w="99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 Настоящий читатель</w:t>
            </w:r>
          </w:p>
        </w:tc>
        <w:tc>
          <w:tcPr>
            <w:tcW w:w="1902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9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B19F2">
        <w:tc>
          <w:tcPr>
            <w:tcW w:w="99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0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9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6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7B19F2">
        <w:tc>
          <w:tcPr>
            <w:tcW w:w="99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9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6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B19F2">
        <w:tc>
          <w:tcPr>
            <w:tcW w:w="99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0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02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764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«Основы читательской грамотности»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081"/>
        <w:gridCol w:w="2888"/>
        <w:gridCol w:w="1843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текстов: текст описание.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текстов: текст повествование.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текстов: текст рассуждение.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сплошным текстом.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</w:tr>
    </w:tbl>
    <w:p w:rsidR="004B1E01" w:rsidRDefault="004B1E01">
      <w:pPr>
        <w:pStyle w:val="a8"/>
        <w:rPr>
          <w:rFonts w:ascii="Times New Roman" w:hAnsi="Times New Roman"/>
          <w:sz w:val="24"/>
          <w:lang w:val="en-US"/>
        </w:rPr>
      </w:pPr>
    </w:p>
    <w:p w:rsidR="004B1E01" w:rsidRDefault="004B1E01">
      <w:pPr>
        <w:pStyle w:val="a8"/>
        <w:rPr>
          <w:rFonts w:ascii="Times New Roman" w:hAnsi="Times New Roman"/>
          <w:sz w:val="24"/>
          <w:lang w:val="en-US"/>
        </w:rPr>
      </w:pP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«Основы </w:t>
      </w:r>
      <w:proofErr w:type="gramStart"/>
      <w:r>
        <w:rPr>
          <w:rFonts w:ascii="Times New Roman" w:hAnsi="Times New Roman"/>
          <w:sz w:val="24"/>
        </w:rPr>
        <w:t>естественно</w:t>
      </w:r>
      <w:r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>научной</w:t>
      </w:r>
      <w:proofErr w:type="gramEnd"/>
      <w:r>
        <w:rPr>
          <w:rFonts w:ascii="Times New Roman" w:hAnsi="Times New Roman"/>
          <w:sz w:val="24"/>
        </w:rPr>
        <w:t xml:space="preserve"> грамотности»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081"/>
        <w:gridCol w:w="2888"/>
        <w:gridCol w:w="1843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природы.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Условия, в которых мы живем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4-9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 как живет рядом с нами.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Выясняем, что такое экология.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«Основы математической грамотности»</w:t>
      </w: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081"/>
        <w:gridCol w:w="2888"/>
        <w:gridCol w:w="1843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Практика      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Удивительный мир чисел»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4-8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занимательных задач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Первые шаги в геометрии. Простейшие геометрические фигуры.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Итоговый мониторинг.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7B19F2" w:rsidRDefault="004B1E01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4 класс</w:t>
      </w: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«Основы читательской грамотности»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081"/>
        <w:gridCol w:w="2888"/>
        <w:gridCol w:w="1843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текст как источник информации.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«Основы математической грамотности»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081"/>
        <w:gridCol w:w="2888"/>
        <w:gridCol w:w="1843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Сюжетные задачи, решаемые с конца.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взвешивание.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«Основы естественнонаучной грамотности»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081"/>
        <w:gridCol w:w="2888"/>
        <w:gridCol w:w="1843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 и его свойства.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Углекислый газ в природе и его значение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Вода. Уникальность воды.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и их свойства.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8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2888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7B19F2" w:rsidRDefault="004B1E01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Модуль: «Основы финансовой грамотности»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1081"/>
        <w:gridCol w:w="3030"/>
        <w:gridCol w:w="1701"/>
        <w:gridCol w:w="1843"/>
        <w:gridCol w:w="1843"/>
      </w:tblGrid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появились деньги? Что могут деньги?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 в разных странах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 настоящие и ненастоящие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разумно делать покупки?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такие мошенники?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деньги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стоит «своё дело»?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7B19F2">
        <w:tc>
          <w:tcPr>
            <w:tcW w:w="108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303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B19F2">
        <w:tc>
          <w:tcPr>
            <w:tcW w:w="1081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</w:tcPr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843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</w:tbl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7B19F2">
      <w:pPr>
        <w:pStyle w:val="a8"/>
        <w:rPr>
          <w:rFonts w:ascii="Times New Roman" w:hAnsi="Times New Roman"/>
          <w:sz w:val="24"/>
        </w:rPr>
      </w:pPr>
    </w:p>
    <w:p w:rsidR="007B19F2" w:rsidRDefault="007B19F2">
      <w:pPr>
        <w:pStyle w:val="a3"/>
        <w:ind w:left="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Pr="004B1E01" w:rsidRDefault="007B19F2">
      <w:pPr>
        <w:rPr>
          <w:rFonts w:ascii="Times New Roman" w:hAnsi="Times New Roman"/>
          <w:b/>
          <w:sz w:val="24"/>
          <w:lang w:val="en-US"/>
        </w:rPr>
      </w:pPr>
    </w:p>
    <w:p w:rsidR="007B19F2" w:rsidRDefault="007B19F2">
      <w:pPr>
        <w:rPr>
          <w:rFonts w:ascii="Times New Roman" w:hAnsi="Times New Roman"/>
          <w:b/>
          <w:sz w:val="24"/>
        </w:rPr>
      </w:pPr>
    </w:p>
    <w:p w:rsidR="007B19F2" w:rsidRDefault="004B1E0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1.</w:t>
      </w:r>
    </w:p>
    <w:p w:rsidR="007B19F2" w:rsidRDefault="004B1E0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</w:t>
      </w:r>
      <w:proofErr w:type="gramStart"/>
      <w:r>
        <w:rPr>
          <w:rFonts w:ascii="Times New Roman" w:hAnsi="Times New Roman"/>
          <w:b/>
          <w:sz w:val="24"/>
        </w:rPr>
        <w:t>о-</w:t>
      </w:r>
      <w:proofErr w:type="gramEnd"/>
      <w:r>
        <w:rPr>
          <w:rFonts w:ascii="Times New Roman" w:hAnsi="Times New Roman"/>
          <w:b/>
          <w:sz w:val="24"/>
        </w:rPr>
        <w:t xml:space="preserve"> тематическое планирование </w:t>
      </w:r>
    </w:p>
    <w:tbl>
      <w:tblPr>
        <w:tblStyle w:val="ae"/>
        <w:tblW w:w="0" w:type="auto"/>
        <w:tblLayout w:type="fixed"/>
        <w:tblLook w:val="04A0"/>
      </w:tblPr>
      <w:tblGrid>
        <w:gridCol w:w="921"/>
        <w:gridCol w:w="2655"/>
        <w:gridCol w:w="1110"/>
        <w:gridCol w:w="4146"/>
        <w:gridCol w:w="1373"/>
      </w:tblGrid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55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Содержание.</w:t>
            </w:r>
          </w:p>
        </w:tc>
        <w:tc>
          <w:tcPr>
            <w:tcW w:w="137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- настоящий читатель.</w:t>
            </w: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Кого можно считать настоящим читателем? 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настоящем читателе. Вводный мониторинг.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Любимая книга. 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Обложка любимой книжки.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С.Я. Маршака, С.В. Михалкова и др.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обсуждение книг.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библиотеку.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>«калеки», «лечение книг».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Домашняя библиотека.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.Личная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Писатели и их книги.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Портреты писателей.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Быстрое чтение и получение информации. 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Сходство и различие текстов разных предметов.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текстом.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 продуктивного чтения.</w:t>
            </w: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Продуктивное чтение – что это? Мониторинг.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Глубокое восприятие и понимание текста.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4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Глубокое восприятие и понимание текста. Восприятие – активное включение человека в чтение. Работа </w:t>
            </w:r>
            <w:r>
              <w:rPr>
                <w:rFonts w:ascii="Times New Roman" w:hAnsi="Times New Roman"/>
                <w:sz w:val="24"/>
              </w:rPr>
              <w:lastRenderedPageBreak/>
              <w:t>над текстом.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15-18.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 и переживаем.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рассказов Н. Сладкова: «Воздушный замок», «Болтливые окуни», « Бюро лесных услуг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»..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Рассказ Л. Каминского «Послушный Петя». 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«Денискины рассказы».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19- 22.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Читаем и реагируем на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</w:rPr>
              <w:t>: грустим, удивляемся, радуемся – испытываем эмоции.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рассказов  В.  Осеевой:  «Долг», « Картинки»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/>
                <w:sz w:val="24"/>
              </w:rPr>
              <w:t>Голявкина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«Вот, что интересно».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Рассказы Н. Носова «Бобик в гостях у Барбоса», «Мишина каша».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над текстом. Смысловое чтение.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23- 26.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Основные этапы работы над произведением. Практическая работа. 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«Я дружу с книгой»</w:t>
            </w: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29-32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проекта.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655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мониторинг.</w:t>
            </w:r>
          </w:p>
        </w:tc>
        <w:tc>
          <w:tcPr>
            <w:tcW w:w="111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текстом.</w:t>
            </w:r>
          </w:p>
        </w:tc>
        <w:tc>
          <w:tcPr>
            <w:tcW w:w="1372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4B1E01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tbl>
      <w:tblPr>
        <w:tblStyle w:val="ae"/>
        <w:tblW w:w="0" w:type="auto"/>
        <w:tblLayout w:type="fixed"/>
        <w:tblLook w:val="04A0"/>
      </w:tblPr>
      <w:tblGrid>
        <w:gridCol w:w="921"/>
        <w:gridCol w:w="2656"/>
        <w:gridCol w:w="1250"/>
        <w:gridCol w:w="3920"/>
        <w:gridCol w:w="1459"/>
      </w:tblGrid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56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25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Содержание.</w:t>
            </w:r>
          </w:p>
        </w:tc>
        <w:tc>
          <w:tcPr>
            <w:tcW w:w="1459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«Основы читательской грамотности» </w:t>
            </w: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Фольклор. Пословицы, поговорки как источник информации.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основной темы в фольклорном произведении.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2- 3.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 мониторинг. Сопоставление содержания текстов разговорного стиля. 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над текстом.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текстом: как выделить главную </w:t>
            </w:r>
            <w:r>
              <w:rPr>
                <w:rFonts w:ascii="Times New Roman" w:hAnsi="Times New Roman"/>
                <w:sz w:val="24"/>
              </w:rPr>
              <w:lastRenderedPageBreak/>
              <w:t>мысль текста или его частей?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рассказа Н. Носова «Фантазёры». 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В. Драгунский «Друг детства».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 Кот </w:t>
            </w:r>
            <w:proofErr w:type="spellStart"/>
            <w:r>
              <w:rPr>
                <w:rFonts w:ascii="Times New Roman" w:hAnsi="Times New Roman"/>
                <w:sz w:val="24"/>
              </w:rPr>
              <w:t>Иваныч</w:t>
            </w:r>
            <w:proofErr w:type="spellEnd"/>
            <w:r>
              <w:rPr>
                <w:rFonts w:ascii="Times New Roman" w:hAnsi="Times New Roman"/>
                <w:sz w:val="24"/>
              </w:rPr>
              <w:t>». Работа над текстами. Составление плана, пересказ.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текстов:  текст описание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тексте описании. Работа над текстом.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Типы текстов:  текст повествование. 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тексте повествовании. Работа над текстом.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текстов:   текст  рассуждение.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тексте рассуждении. Работа над текстом.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сплошным текстом. Промежуточный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К. Паустовского «Дремучий медведь». 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работа над текстом.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естественнонаучной грамотности»</w:t>
            </w: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природы. 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Изучать природу – значит любить и охранять её. Науки о природе. Как    изучают природу. Наблюдения в природе, описание живых объектов. Тексты на заданную тему.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Условия, в которых мы живем.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</w:t>
            </w:r>
            <w:r>
              <w:t>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 как живет рядом с нами.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Почему надо беречь и охранять растения.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надо беречь и охранять растения. Растения Красной книги. Чтение текстов, выполнение заданий к ним.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 - удивительное царство.</w:t>
            </w:r>
          </w:p>
        </w:tc>
        <w:tc>
          <w:tcPr>
            <w:tcW w:w="1250" w:type="dxa"/>
          </w:tcPr>
          <w:p w:rsidR="007B19F2" w:rsidRDefault="007B19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 - удивительное царство. Грибы ядовитые и съедобные. Работа с атласом – определителем.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растут лишайники, о чем они могут рассказать.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Лишайники. Работа с детской энциклопедией.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животных родного края.</w:t>
            </w:r>
          </w:p>
        </w:tc>
        <w:tc>
          <w:tcPr>
            <w:tcW w:w="1250" w:type="dxa"/>
          </w:tcPr>
          <w:p w:rsidR="007B19F2" w:rsidRDefault="007B19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животных родного края. Особенности животных каждого вида. Тексты по теме, чтение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</w:t>
            </w:r>
            <w:r>
              <w:t>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охраняют в заповедниках и заказниках Самарской области.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Почему надо соблюдать правила поведения в природе. Что охраняют в заповедниках и заказниках Самарской области. Охранять </w:t>
            </w:r>
            <w:r>
              <w:rPr>
                <w:rFonts w:ascii="Times New Roman" w:hAnsi="Times New Roman"/>
                <w:sz w:val="24"/>
              </w:rPr>
              <w:lastRenderedPageBreak/>
              <w:t>природу - значит охранять здоровье.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Выясняем, что такое экология.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работа.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математической грамотности»</w:t>
            </w: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Удивительный мир чисел.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7B19F2" w:rsidRDefault="007B19F2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математических ребусов.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Ребус. Правила разгадывание ребусов: прибавление при чтении буквы «у», прибавление при чтении предлогов «за» или «перед»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</w:rPr>
              <w:t>обавление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занимательных задач.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олимпиадных задач.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«шагов» (алгоритм) решения задач.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задач.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таблицами, диаграммами, поиск информации для решения задач.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</w:t>
            </w:r>
            <w:r>
              <w:t>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30- 31.</w:t>
            </w:r>
          </w:p>
        </w:tc>
        <w:tc>
          <w:tcPr>
            <w:tcW w:w="2656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наиболее эффективных способов решения. Работа с текстами, в которых есть математические данные.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32-33.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Первые шаги в </w:t>
            </w:r>
            <w:r>
              <w:rPr>
                <w:rFonts w:ascii="Times New Roman" w:hAnsi="Times New Roman"/>
                <w:sz w:val="24"/>
              </w:rPr>
              <w:lastRenderedPageBreak/>
              <w:t>геометрии. Простейшие геометрические фигуры.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текстами, в которых есть </w:t>
            </w:r>
            <w:r>
              <w:rPr>
                <w:rFonts w:ascii="Times New Roman" w:hAnsi="Times New Roman"/>
                <w:sz w:val="24"/>
              </w:rPr>
              <w:lastRenderedPageBreak/>
              <w:t>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1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34.</w:t>
            </w:r>
          </w:p>
        </w:tc>
        <w:tc>
          <w:tcPr>
            <w:tcW w:w="2656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работа.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  <w:lang w:val="en-US"/>
        </w:rPr>
      </w:pPr>
    </w:p>
    <w:p w:rsidR="004B1E01" w:rsidRPr="004B1E01" w:rsidRDefault="004B1E01">
      <w:pPr>
        <w:pStyle w:val="a3"/>
        <w:ind w:left="420"/>
        <w:jc w:val="center"/>
        <w:rPr>
          <w:rFonts w:ascii="Times New Roman" w:hAnsi="Times New Roman"/>
          <w:b/>
          <w:sz w:val="24"/>
          <w:lang w:val="en-US"/>
        </w:rPr>
      </w:pPr>
    </w:p>
    <w:p w:rsidR="007B19F2" w:rsidRDefault="004B1E01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24"/>
        <w:gridCol w:w="2652"/>
        <w:gridCol w:w="1250"/>
        <w:gridCol w:w="3920"/>
        <w:gridCol w:w="1459"/>
      </w:tblGrid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52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25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Содержание.</w:t>
            </w:r>
          </w:p>
        </w:tc>
        <w:tc>
          <w:tcPr>
            <w:tcW w:w="1459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«Основы читательской грамотности» </w:t>
            </w: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современных писателей. Е. Велтистов «Мальчик из чемодана». Чтение и анализ.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» Е. Велтистов «Мальчик из чемодана». 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текстом. 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произведения Е В. Медведева «</w:t>
            </w:r>
            <w:proofErr w:type="spellStart"/>
            <w:r>
              <w:rPr>
                <w:rFonts w:ascii="Times New Roman" w:hAnsi="Times New Roman"/>
                <w:sz w:val="24"/>
              </w:rPr>
              <w:t>Баранкин</w:t>
            </w:r>
            <w:proofErr w:type="spellEnd"/>
            <w:r>
              <w:rPr>
                <w:rFonts w:ascii="Times New Roman" w:hAnsi="Times New Roman"/>
                <w:sz w:val="24"/>
              </w:rPr>
              <w:t>, будь человеком»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Работа с текстом.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текстами разных типов.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Комплексная работа.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</w:t>
            </w:r>
            <w:r>
              <w:t>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на основе исходного текста.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текстом. Подготовка к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Сочинение. Подготовка к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250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форме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математической грамотности»</w:t>
            </w: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чисел и действий над ними. Вводный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и десятичная система счисления.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работа.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Сюжетные задачи, решаемые с конца.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взвешивание.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задач.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Логические задачи: задачи о «мудрецах», о лжецах и тех, кто всегда говорит правду. Промежуточный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олимпиаде.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Наглядная геометрия. 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Комбинаторные задачи. 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данных в виде таблиц, диаграмм, графиков.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работа в форме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естественнонаучной грамотности»</w:t>
            </w: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и взаимодействие частиц. Вводный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химических реакций.</w:t>
            </w:r>
          </w:p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форме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 и его свойства.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текстами по теме.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Углекислый газ в природе и его значение.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текстами по теме.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Вода. Уникальность воды.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текстами по теме. 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и их свойства. Промежуточный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форме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текстами по теме. Подготовка к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Уникальность планеты Земля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для существования жизни на Земле. Свойства живых организмов. Выполнение заданий из банка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PISA, </w:t>
            </w:r>
            <w:r>
              <w:rPr>
                <w:rFonts w:ascii="Times New Roman" w:hAnsi="Times New Roman"/>
                <w:sz w:val="28"/>
              </w:rPr>
              <w:t>TIMSS.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форме ВПР.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10205" w:type="dxa"/>
            <w:gridSpan w:val="5"/>
          </w:tcPr>
          <w:p w:rsidR="007B19F2" w:rsidRDefault="004B1E01">
            <w:pPr>
              <w:pStyle w:val="a3"/>
              <w:ind w:left="4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Модуль: «Основы финансовой грамотности»</w:t>
            </w: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появились деньги? Вводный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появились деньги и что  они могут. Решение задач с величинами «цена»</w:t>
            </w:r>
            <w:proofErr w:type="gramStart"/>
            <w:r>
              <w:rPr>
                <w:rFonts w:ascii="Times New Roman" w:hAnsi="Times New Roman"/>
                <w:sz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</w:rPr>
              <w:t>кол-во», «стоимость».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 в разных странах.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текстов по теме. Решение задач.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 настоящие и ненастоящие.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разумно делать </w:t>
            </w:r>
            <w:r>
              <w:rPr>
                <w:rFonts w:ascii="Times New Roman" w:hAnsi="Times New Roman"/>
                <w:sz w:val="24"/>
              </w:rPr>
              <w:lastRenderedPageBreak/>
              <w:t>покупки? Промежуточный мониторинг.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работа. Работа с </w:t>
            </w:r>
            <w:r>
              <w:rPr>
                <w:rFonts w:ascii="Times New Roman" w:hAnsi="Times New Roman"/>
                <w:sz w:val="24"/>
              </w:rPr>
              <w:lastRenderedPageBreak/>
              <w:t>текстом, содержащим данные по теме.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такие мошенники?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теме. Чтение текстов.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деньги.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стоит «своё дело»?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«своё дело». Игра « Экономические загадки».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  <w:tr w:rsidR="007B19F2">
        <w:tc>
          <w:tcPr>
            <w:tcW w:w="924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652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рубежной аттестации.</w:t>
            </w:r>
          </w:p>
        </w:tc>
        <w:tc>
          <w:tcPr>
            <w:tcW w:w="1250" w:type="dxa"/>
          </w:tcPr>
          <w:p w:rsidR="007B19F2" w:rsidRDefault="004B1E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0" w:type="dxa"/>
          </w:tcPr>
          <w:p w:rsidR="007B19F2" w:rsidRDefault="004B1E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работа.</w:t>
            </w:r>
          </w:p>
        </w:tc>
        <w:tc>
          <w:tcPr>
            <w:tcW w:w="1459" w:type="dxa"/>
          </w:tcPr>
          <w:p w:rsidR="007B19F2" w:rsidRDefault="007B19F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p w:rsidR="007B19F2" w:rsidRDefault="007B19F2">
      <w:pPr>
        <w:pStyle w:val="a3"/>
        <w:ind w:left="420"/>
        <w:jc w:val="center"/>
        <w:rPr>
          <w:rFonts w:ascii="Times New Roman" w:hAnsi="Times New Roman"/>
          <w:b/>
          <w:sz w:val="24"/>
        </w:rPr>
      </w:pPr>
    </w:p>
    <w:sectPr w:rsidR="007B19F2" w:rsidSect="005D11D2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19F2"/>
    <w:rsid w:val="00476B38"/>
    <w:rsid w:val="004B1E01"/>
    <w:rsid w:val="005D11D2"/>
    <w:rsid w:val="007B19F2"/>
    <w:rsid w:val="00AA1AE5"/>
    <w:rsid w:val="00EB38AB"/>
    <w:rsid w:val="00E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11D2"/>
  </w:style>
  <w:style w:type="paragraph" w:styleId="10">
    <w:name w:val="heading 1"/>
    <w:next w:val="a"/>
    <w:link w:val="11"/>
    <w:uiPriority w:val="9"/>
    <w:qFormat/>
    <w:rsid w:val="005D11D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D11D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D11D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11D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11D2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5D11D2"/>
    <w:pPr>
      <w:spacing w:after="0" w:line="264" w:lineRule="auto"/>
      <w:outlineLvl w:val="5"/>
    </w:pPr>
    <w:rPr>
      <w:rFonts w:ascii="Arial" w:hAnsi="Arial"/>
      <w:b/>
      <w:color w:val="595959"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11D2"/>
  </w:style>
  <w:style w:type="paragraph" w:styleId="21">
    <w:name w:val="toc 2"/>
    <w:next w:val="a"/>
    <w:link w:val="22"/>
    <w:uiPriority w:val="39"/>
    <w:rsid w:val="005D11D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11D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D11D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11D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5D11D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D11D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D11D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11D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D11D2"/>
    <w:rPr>
      <w:rFonts w:ascii="XO Thames" w:hAnsi="XO Thames"/>
      <w:b/>
      <w:sz w:val="26"/>
    </w:rPr>
  </w:style>
  <w:style w:type="paragraph" w:customStyle="1" w:styleId="c0">
    <w:name w:val="c0"/>
    <w:basedOn w:val="12"/>
    <w:link w:val="c00"/>
    <w:rsid w:val="005D11D2"/>
  </w:style>
  <w:style w:type="character" w:customStyle="1" w:styleId="c00">
    <w:name w:val="c0"/>
    <w:basedOn w:val="a0"/>
    <w:link w:val="c0"/>
    <w:rsid w:val="005D11D2"/>
  </w:style>
  <w:style w:type="paragraph" w:styleId="31">
    <w:name w:val="toc 3"/>
    <w:next w:val="a"/>
    <w:link w:val="32"/>
    <w:uiPriority w:val="39"/>
    <w:rsid w:val="005D11D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11D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D11D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D11D2"/>
  </w:style>
  <w:style w:type="character" w:customStyle="1" w:styleId="50">
    <w:name w:val="Заголовок 5 Знак"/>
    <w:link w:val="5"/>
    <w:rsid w:val="005D11D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D11D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D11D2"/>
    <w:rPr>
      <w:color w:val="0000FF"/>
      <w:u w:val="single"/>
    </w:rPr>
  </w:style>
  <w:style w:type="character" w:styleId="a5">
    <w:name w:val="Hyperlink"/>
    <w:link w:val="13"/>
    <w:rsid w:val="005D11D2"/>
    <w:rPr>
      <w:color w:val="0000FF"/>
      <w:u w:val="single"/>
    </w:rPr>
  </w:style>
  <w:style w:type="paragraph" w:customStyle="1" w:styleId="Footnote">
    <w:name w:val="Footnote"/>
    <w:link w:val="Footnote0"/>
    <w:rsid w:val="005D11D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D11D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D11D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D11D2"/>
    <w:rPr>
      <w:rFonts w:ascii="XO Thames" w:hAnsi="XO Thames"/>
      <w:b/>
      <w:sz w:val="28"/>
    </w:rPr>
  </w:style>
  <w:style w:type="paragraph" w:customStyle="1" w:styleId="c9">
    <w:name w:val="c9"/>
    <w:basedOn w:val="a"/>
    <w:link w:val="c90"/>
    <w:rsid w:val="005D11D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sid w:val="005D11D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5D11D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D11D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D11D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11D2"/>
    <w:rPr>
      <w:rFonts w:ascii="XO Thames" w:hAnsi="XO Thames"/>
      <w:sz w:val="28"/>
    </w:rPr>
  </w:style>
  <w:style w:type="paragraph" w:styleId="a6">
    <w:name w:val="Normal (Web)"/>
    <w:basedOn w:val="a"/>
    <w:link w:val="a7"/>
    <w:rsid w:val="005D11D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5D11D2"/>
    <w:rPr>
      <w:rFonts w:ascii="Times New Roman" w:hAnsi="Times New Roman"/>
      <w:sz w:val="24"/>
    </w:rPr>
  </w:style>
  <w:style w:type="paragraph" w:styleId="a8">
    <w:name w:val="No Spacing"/>
    <w:link w:val="a9"/>
    <w:rsid w:val="005D11D2"/>
    <w:pPr>
      <w:spacing w:after="0" w:line="240" w:lineRule="auto"/>
    </w:pPr>
  </w:style>
  <w:style w:type="character" w:customStyle="1" w:styleId="a9">
    <w:name w:val="Без интервала Знак"/>
    <w:link w:val="a8"/>
    <w:rsid w:val="005D11D2"/>
  </w:style>
  <w:style w:type="paragraph" w:customStyle="1" w:styleId="12">
    <w:name w:val="Основной шрифт абзаца1"/>
    <w:link w:val="8"/>
    <w:rsid w:val="005D11D2"/>
  </w:style>
  <w:style w:type="paragraph" w:styleId="8">
    <w:name w:val="toc 8"/>
    <w:next w:val="a"/>
    <w:link w:val="80"/>
    <w:uiPriority w:val="39"/>
    <w:rsid w:val="005D11D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11D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D11D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11D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5D11D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D11D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5D11D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D11D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D11D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D11D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5D11D2"/>
    <w:rPr>
      <w:rFonts w:ascii="Arial" w:hAnsi="Arial"/>
      <w:b/>
      <w:color w:val="595959"/>
      <w:spacing w:val="5"/>
      <w:sz w:val="20"/>
    </w:rPr>
  </w:style>
  <w:style w:type="table" w:styleId="ae">
    <w:name w:val="Table Grid"/>
    <w:basedOn w:val="a1"/>
    <w:rsid w:val="005D1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B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spacing w:after="0" w:line="264" w:lineRule="auto"/>
      <w:outlineLvl w:val="5"/>
    </w:pPr>
    <w:rPr>
      <w:rFonts w:ascii="Arial" w:hAnsi="Arial"/>
      <w:b/>
      <w:color w:val="595959"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customStyle="1" w:styleId="12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595959"/>
      <w:spacing w:val="5"/>
      <w:sz w:val="20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7A56-A6D2-486D-B221-BF3D52C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Янжима</dc:creator>
  <cp:lastModifiedBy>user</cp:lastModifiedBy>
  <cp:revision>5</cp:revision>
  <cp:lastPrinted>2023-09-21T10:02:00Z</cp:lastPrinted>
  <dcterms:created xsi:type="dcterms:W3CDTF">2022-05-26T01:17:00Z</dcterms:created>
  <dcterms:modified xsi:type="dcterms:W3CDTF">2023-10-20T14:04:00Z</dcterms:modified>
</cp:coreProperties>
</file>